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FFFFFF"/>
        <w:tblCellMar>
          <w:left w:w="0" w:type="dxa"/>
          <w:right w:w="0" w:type="dxa"/>
        </w:tblCellMar>
        <w:tblLook w:val="04A0"/>
      </w:tblPr>
      <w:tblGrid>
        <w:gridCol w:w="8306"/>
      </w:tblGrid>
      <w:tr w:rsidR="002F1F25" w:rsidRPr="002F1F25" w:rsidTr="002F1F25">
        <w:trPr>
          <w:trHeight w:val="525"/>
          <w:tblCellSpacing w:w="0" w:type="dxa"/>
        </w:trPr>
        <w:tc>
          <w:tcPr>
            <w:tcW w:w="0" w:type="auto"/>
            <w:shd w:val="clear" w:color="auto" w:fill="FFFFFF"/>
            <w:vAlign w:val="center"/>
            <w:hideMark/>
          </w:tcPr>
          <w:p w:rsidR="002F1F25" w:rsidRPr="002F1F25" w:rsidRDefault="002F1F25" w:rsidP="002F1F25">
            <w:pPr>
              <w:widowControl/>
              <w:jc w:val="center"/>
              <w:rPr>
                <w:rFonts w:ascii="Arial" w:hAnsi="Arial" w:cs="Arial"/>
                <w:b/>
                <w:bCs/>
                <w:color w:val="000000"/>
                <w:kern w:val="0"/>
                <w:szCs w:val="21"/>
              </w:rPr>
            </w:pPr>
            <w:r w:rsidRPr="002F1F25">
              <w:rPr>
                <w:rFonts w:ascii="Arial" w:hAnsi="Arial" w:cs="Arial"/>
                <w:b/>
                <w:bCs/>
                <w:color w:val="000000"/>
                <w:kern w:val="0"/>
                <w:szCs w:val="21"/>
              </w:rPr>
              <w:t>关于调整学士学位授权专业增列审核工作的通知（苏学位字﹝</w:t>
            </w:r>
            <w:r w:rsidRPr="002F1F25">
              <w:rPr>
                <w:rFonts w:ascii="Arial" w:hAnsi="Arial" w:cs="Arial"/>
                <w:b/>
                <w:bCs/>
                <w:color w:val="000000"/>
                <w:kern w:val="0"/>
                <w:szCs w:val="21"/>
              </w:rPr>
              <w:t>2015</w:t>
            </w:r>
            <w:r w:rsidRPr="002F1F25">
              <w:rPr>
                <w:rFonts w:ascii="Arial" w:hAnsi="Arial" w:cs="Arial"/>
                <w:b/>
                <w:bCs/>
                <w:color w:val="000000"/>
                <w:kern w:val="0"/>
                <w:szCs w:val="21"/>
              </w:rPr>
              <w:t>﹞</w:t>
            </w:r>
            <w:r w:rsidRPr="002F1F25">
              <w:rPr>
                <w:rFonts w:ascii="Arial" w:hAnsi="Arial" w:cs="Arial"/>
                <w:b/>
                <w:bCs/>
                <w:color w:val="000000"/>
                <w:kern w:val="0"/>
                <w:szCs w:val="21"/>
              </w:rPr>
              <w:t>6</w:t>
            </w:r>
            <w:r w:rsidRPr="002F1F25">
              <w:rPr>
                <w:rFonts w:ascii="Arial" w:hAnsi="Arial" w:cs="Arial"/>
                <w:b/>
                <w:bCs/>
                <w:color w:val="000000"/>
                <w:kern w:val="0"/>
                <w:szCs w:val="21"/>
              </w:rPr>
              <w:t>号）</w:t>
            </w:r>
          </w:p>
        </w:tc>
      </w:tr>
      <w:tr w:rsidR="002F1F25" w:rsidRPr="002F1F25" w:rsidTr="002F1F25">
        <w:trPr>
          <w:tblCellSpacing w:w="0" w:type="dxa"/>
        </w:trPr>
        <w:tc>
          <w:tcPr>
            <w:tcW w:w="0" w:type="auto"/>
            <w:shd w:val="clear" w:color="auto" w:fill="FFFFFF"/>
            <w:tcMar>
              <w:top w:w="0" w:type="dxa"/>
              <w:left w:w="0" w:type="dxa"/>
              <w:bottom w:w="75" w:type="dxa"/>
              <w:right w:w="0" w:type="dxa"/>
            </w:tcMar>
            <w:hideMark/>
          </w:tcPr>
          <w:p w:rsidR="002F1F25" w:rsidRPr="002F1F25" w:rsidRDefault="002F1F25" w:rsidP="002F1F25">
            <w:pPr>
              <w:widowControl/>
              <w:jc w:val="left"/>
              <w:rPr>
                <w:rFonts w:ascii="Arial" w:hAnsi="Arial" w:cs="Arial"/>
                <w:color w:val="000000"/>
                <w:kern w:val="0"/>
                <w:sz w:val="18"/>
                <w:szCs w:val="18"/>
              </w:rPr>
            </w:pPr>
          </w:p>
        </w:tc>
      </w:tr>
      <w:tr w:rsidR="002F1F25" w:rsidRPr="002F1F25" w:rsidTr="002F1F25">
        <w:trPr>
          <w:trHeight w:val="1500"/>
          <w:tblCellSpacing w:w="0" w:type="dxa"/>
        </w:trPr>
        <w:tc>
          <w:tcPr>
            <w:tcW w:w="0" w:type="auto"/>
            <w:shd w:val="clear" w:color="auto" w:fill="FFFFFF"/>
            <w:hideMark/>
          </w:tcPr>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各有关高等学校：</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为贯彻省政府《关于深化教育领域综合改革的实施意见》（苏政发〔2014〕56号）中“支持具有学士学位授予权的高校自行审核新增学士学位授予专业，结果报省学位委员会备案”的要求，扩大高校办学自主权，根据国务院学位委员会、教育部有关文件规定，经研究，对我省学士学位授权增列审核工作进行相应调整。现将有关事项通知如下。</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一、审核权限</w:t>
            </w:r>
          </w:p>
          <w:p w:rsidR="002F1F25" w:rsidRPr="00201FE2" w:rsidRDefault="002F1F25" w:rsidP="002F1F25">
            <w:pPr>
              <w:widowControl/>
              <w:spacing w:line="480" w:lineRule="auto"/>
              <w:ind w:firstLine="480"/>
              <w:jc w:val="left"/>
              <w:rPr>
                <w:rFonts w:ascii="宋体" w:hAnsi="宋体" w:cs="Arial"/>
                <w:color w:val="FF0000"/>
                <w:kern w:val="0"/>
                <w:szCs w:val="21"/>
                <w:u w:val="single"/>
              </w:rPr>
            </w:pPr>
            <w:r w:rsidRPr="00201FE2">
              <w:rPr>
                <w:rFonts w:ascii="宋体" w:hAnsi="宋体" w:cs="Arial" w:hint="eastAsia"/>
                <w:color w:val="FF0000"/>
                <w:kern w:val="0"/>
                <w:szCs w:val="21"/>
                <w:u w:val="single"/>
              </w:rPr>
              <w:t>从2015年起，经批准已取得学士学位授权的高校，当年有本科毕业生、尚无学士学位授予权的本科专业，可按程序自行开展学士学位授权专业的增列审核。</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经国家批准设立，当年有首届本科毕业生的普通高等学校申请增列为学士学位授权单位，仍由省学位委员会组织审核。</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二、审核办法</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高校填写《申请学士学位授权专业简况表》（附件1），组织专家组对拟授权专业的办学情况进行实地评审，由专家组依据《江苏省普通高等学校学士学位授权专业评审指标体系》（附件2）进行评审，并将审核结果报省学位委员会。</w:t>
            </w:r>
          </w:p>
          <w:p w:rsidR="002F1F25" w:rsidRPr="00B846A2" w:rsidRDefault="002F1F25" w:rsidP="002F1F25">
            <w:pPr>
              <w:widowControl/>
              <w:spacing w:line="480" w:lineRule="auto"/>
              <w:ind w:firstLine="480"/>
              <w:jc w:val="left"/>
              <w:rPr>
                <w:rFonts w:ascii="宋体" w:hAnsi="宋体" w:cs="Arial"/>
                <w:color w:val="FF0000"/>
                <w:kern w:val="0"/>
                <w:szCs w:val="21"/>
                <w:u w:val="single"/>
              </w:rPr>
            </w:pPr>
            <w:r w:rsidRPr="002F1F25">
              <w:rPr>
                <w:rFonts w:ascii="宋体" w:hAnsi="宋体" w:cs="Arial" w:hint="eastAsia"/>
                <w:color w:val="333333"/>
                <w:kern w:val="0"/>
                <w:szCs w:val="21"/>
              </w:rPr>
              <w:t>评审专家组由本学科具有副高级以上专业技术职务的校外专家组成，原则上每个专业5人。</w:t>
            </w:r>
            <w:r w:rsidRPr="00B846A2">
              <w:rPr>
                <w:rFonts w:ascii="宋体" w:hAnsi="宋体" w:cs="Arial" w:hint="eastAsia"/>
                <w:color w:val="FF0000"/>
                <w:kern w:val="0"/>
                <w:szCs w:val="21"/>
                <w:u w:val="single"/>
              </w:rPr>
              <w:t>实地评审每个专业为半天时间，主要程序为：</w:t>
            </w:r>
          </w:p>
          <w:p w:rsidR="002F1F25" w:rsidRPr="00B846A2" w:rsidRDefault="002F1F25" w:rsidP="002F1F25">
            <w:pPr>
              <w:widowControl/>
              <w:spacing w:line="480" w:lineRule="auto"/>
              <w:ind w:firstLine="480"/>
              <w:jc w:val="left"/>
              <w:rPr>
                <w:rFonts w:ascii="宋体" w:hAnsi="宋体" w:cs="Arial"/>
                <w:color w:val="FF0000"/>
                <w:kern w:val="0"/>
                <w:szCs w:val="21"/>
                <w:u w:val="single"/>
              </w:rPr>
            </w:pPr>
            <w:r w:rsidRPr="00B846A2">
              <w:rPr>
                <w:rFonts w:ascii="宋体" w:hAnsi="宋体" w:cs="Arial" w:hint="eastAsia"/>
                <w:color w:val="FF0000"/>
                <w:kern w:val="0"/>
                <w:szCs w:val="21"/>
                <w:u w:val="single"/>
              </w:rPr>
              <w:t>1.召开评审会议，听取申请专业自评情况汇报，约15分钟；</w:t>
            </w:r>
          </w:p>
          <w:p w:rsidR="002F1F25" w:rsidRPr="00B846A2" w:rsidRDefault="002F1F25" w:rsidP="002F1F25">
            <w:pPr>
              <w:widowControl/>
              <w:spacing w:line="480" w:lineRule="auto"/>
              <w:ind w:firstLine="480"/>
              <w:jc w:val="left"/>
              <w:rPr>
                <w:rFonts w:ascii="宋体" w:hAnsi="宋体" w:cs="Arial"/>
                <w:color w:val="FF0000"/>
                <w:kern w:val="0"/>
                <w:szCs w:val="21"/>
                <w:u w:val="single"/>
              </w:rPr>
            </w:pPr>
            <w:r w:rsidRPr="00B846A2">
              <w:rPr>
                <w:rFonts w:ascii="宋体" w:hAnsi="宋体" w:cs="Arial" w:hint="eastAsia"/>
                <w:color w:val="FF0000"/>
                <w:kern w:val="0"/>
                <w:szCs w:val="21"/>
                <w:u w:val="single"/>
              </w:rPr>
              <w:t>2.集中评阅有关申报材料，抽检教育教学档案，并就有关问题提问答疑，约45分钟；</w:t>
            </w:r>
          </w:p>
          <w:p w:rsidR="002F1F25" w:rsidRPr="00B846A2" w:rsidRDefault="002F1F25" w:rsidP="002F1F25">
            <w:pPr>
              <w:widowControl/>
              <w:spacing w:line="480" w:lineRule="auto"/>
              <w:ind w:firstLine="480"/>
              <w:jc w:val="left"/>
              <w:rPr>
                <w:rFonts w:ascii="宋体" w:hAnsi="宋体" w:cs="Arial"/>
                <w:color w:val="FF0000"/>
                <w:kern w:val="0"/>
                <w:szCs w:val="21"/>
                <w:u w:val="single"/>
              </w:rPr>
            </w:pPr>
            <w:r w:rsidRPr="00B846A2">
              <w:rPr>
                <w:rFonts w:ascii="宋体" w:hAnsi="宋体" w:cs="Arial" w:hint="eastAsia"/>
                <w:color w:val="FF0000"/>
                <w:kern w:val="0"/>
                <w:szCs w:val="21"/>
                <w:u w:val="single"/>
              </w:rPr>
              <w:t>3.实地考察专业实验室、图书资料室和毕业论文或毕业设计情况等，约20分钟；</w:t>
            </w:r>
          </w:p>
          <w:p w:rsidR="002F1F25" w:rsidRPr="00B846A2" w:rsidRDefault="002F1F25" w:rsidP="002F1F25">
            <w:pPr>
              <w:widowControl/>
              <w:spacing w:line="480" w:lineRule="auto"/>
              <w:ind w:firstLine="480"/>
              <w:jc w:val="left"/>
              <w:rPr>
                <w:rFonts w:ascii="宋体" w:hAnsi="宋体" w:cs="Arial"/>
                <w:color w:val="FF0000"/>
                <w:kern w:val="0"/>
                <w:szCs w:val="21"/>
                <w:u w:val="single"/>
              </w:rPr>
            </w:pPr>
            <w:r w:rsidRPr="00B846A2">
              <w:rPr>
                <w:rFonts w:ascii="宋体" w:hAnsi="宋体" w:cs="Arial" w:hint="eastAsia"/>
                <w:color w:val="FF0000"/>
                <w:kern w:val="0"/>
                <w:szCs w:val="21"/>
                <w:u w:val="single"/>
              </w:rPr>
              <w:t>4.分别召开教师、管理人员和应届毕业生代表座谈会，约40分钟；</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lastRenderedPageBreak/>
              <w:t>5.在充分讨论、评议的基础上投票表决，形成评审意见，填写《江苏省学士学位授权专业专家实地评审意见表》（附件3），约30分钟；</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6.专家组向学校相关部门和院系反馈专业评审意见和建议，约30分钟。</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三、结果公布</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省学位委员会、省教育厅对学校自行审核情况进行复核后，发文公布审核备案结果。对未按标准和程序进行审核，办学情况不能保证学士学位授权质量的专业，将暂停其学士学位授权；经过整改后，由省学位办组织专家重新进行实地评审，根据评审结果确定是否同意授权。</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四、其他事项</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请各有关高校于5月底前将以下材料报送至省学位办：</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（一）《2015年江苏省普通高等学校申请学士学位授权专业汇总表》（附件4）1份及WORD文档；</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（二）申报专业批准文件复印件1份；</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（三）《申请学士学位授权专业简况表》（附件1）1份及PDF文档；</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（四）《江苏省学士学位授权专业专家实地评审意见表》（附件3）1份及PDF文档。</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省学位办联系人：赵继阳、蔡华，联系电话（兼传真）：025-83335660、83335154， E-mail: </w:t>
            </w:r>
            <w:hyperlink r:id="rId6" w:history="1">
              <w:r w:rsidRPr="002F1F25">
                <w:rPr>
                  <w:rFonts w:ascii="宋体" w:hAnsi="宋体" w:cs="Arial" w:hint="eastAsia"/>
                  <w:color w:val="333333"/>
                  <w:kern w:val="0"/>
                </w:rPr>
                <w:t>adc@ec.js.edu.cn</w:t>
              </w:r>
            </w:hyperlink>
            <w:r w:rsidRPr="002F1F25">
              <w:rPr>
                <w:rFonts w:ascii="宋体" w:hAnsi="宋体" w:cs="Arial" w:hint="eastAsia"/>
                <w:color w:val="333333"/>
                <w:kern w:val="0"/>
                <w:szCs w:val="21"/>
              </w:rPr>
              <w:t>。</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附件：1.申请学士学位授权专业简况表</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2.江苏省普通高等学校学士学位授权专业评审指标体系</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3.江苏省学士学位授权专业专家实地评审意见表</w:t>
            </w:r>
          </w:p>
          <w:p w:rsidR="002F1F25" w:rsidRPr="002F1F25" w:rsidRDefault="002F1F25" w:rsidP="002F1F25">
            <w:pPr>
              <w:widowControl/>
              <w:spacing w:line="480" w:lineRule="auto"/>
              <w:ind w:firstLine="480"/>
              <w:jc w:val="left"/>
              <w:rPr>
                <w:rFonts w:ascii="宋体" w:hAnsi="宋体" w:cs="Arial"/>
                <w:color w:val="333333"/>
                <w:kern w:val="0"/>
                <w:szCs w:val="21"/>
              </w:rPr>
            </w:pPr>
            <w:r w:rsidRPr="002F1F25">
              <w:rPr>
                <w:rFonts w:ascii="宋体" w:hAnsi="宋体" w:cs="Arial" w:hint="eastAsia"/>
                <w:color w:val="333333"/>
                <w:kern w:val="0"/>
                <w:szCs w:val="21"/>
              </w:rPr>
              <w:t>4.2015年江苏省普通高等学校申请学士学位授权专业汇总表</w:t>
            </w:r>
          </w:p>
        </w:tc>
      </w:tr>
    </w:tbl>
    <w:p w:rsidR="00373299" w:rsidRPr="002F1F25" w:rsidRDefault="00373299"/>
    <w:sectPr w:rsidR="00373299" w:rsidRPr="002F1F25" w:rsidSect="0037329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2D8" w:rsidRDefault="001E42D8" w:rsidP="00201FE2">
      <w:r>
        <w:separator/>
      </w:r>
    </w:p>
  </w:endnote>
  <w:endnote w:type="continuationSeparator" w:id="0">
    <w:p w:rsidR="001E42D8" w:rsidRDefault="001E42D8" w:rsidP="00201F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2D8" w:rsidRDefault="001E42D8" w:rsidP="00201FE2">
      <w:r>
        <w:separator/>
      </w:r>
    </w:p>
  </w:footnote>
  <w:footnote w:type="continuationSeparator" w:id="0">
    <w:p w:rsidR="001E42D8" w:rsidRDefault="001E42D8" w:rsidP="00201F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F1F25"/>
    <w:rsid w:val="001E42D8"/>
    <w:rsid w:val="00201FE2"/>
    <w:rsid w:val="002F1F25"/>
    <w:rsid w:val="00373299"/>
    <w:rsid w:val="00646195"/>
    <w:rsid w:val="009353CF"/>
    <w:rsid w:val="00B846A2"/>
    <w:rsid w:val="00CA7228"/>
    <w:rsid w:val="00D515A1"/>
    <w:rsid w:val="00F219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5A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D515A1"/>
    <w:rPr>
      <w:i/>
      <w:iCs/>
    </w:rPr>
  </w:style>
  <w:style w:type="character" w:customStyle="1" w:styleId="modfont08t">
    <w:name w:val="mod_font08_t"/>
    <w:basedOn w:val="a0"/>
    <w:rsid w:val="002F1F25"/>
  </w:style>
  <w:style w:type="paragraph" w:styleId="a4">
    <w:name w:val="Normal (Web)"/>
    <w:basedOn w:val="a"/>
    <w:uiPriority w:val="99"/>
    <w:unhideWhenUsed/>
    <w:rsid w:val="002F1F25"/>
    <w:pPr>
      <w:widowControl/>
      <w:spacing w:before="100" w:beforeAutospacing="1" w:after="100" w:afterAutospacing="1"/>
      <w:jc w:val="left"/>
    </w:pPr>
    <w:rPr>
      <w:rFonts w:ascii="宋体" w:hAnsi="宋体" w:cs="宋体"/>
      <w:kern w:val="0"/>
      <w:sz w:val="24"/>
    </w:rPr>
  </w:style>
  <w:style w:type="character" w:styleId="a5">
    <w:name w:val="Hyperlink"/>
    <w:basedOn w:val="a0"/>
    <w:uiPriority w:val="99"/>
    <w:semiHidden/>
    <w:unhideWhenUsed/>
    <w:rsid w:val="002F1F25"/>
    <w:rPr>
      <w:color w:val="0000FF"/>
      <w:u w:val="single"/>
    </w:rPr>
  </w:style>
  <w:style w:type="character" w:styleId="a6">
    <w:name w:val="Strong"/>
    <w:basedOn w:val="a0"/>
    <w:uiPriority w:val="22"/>
    <w:qFormat/>
    <w:rsid w:val="002F1F25"/>
    <w:rPr>
      <w:b/>
      <w:bCs/>
    </w:rPr>
  </w:style>
  <w:style w:type="paragraph" w:styleId="a7">
    <w:name w:val="header"/>
    <w:basedOn w:val="a"/>
    <w:link w:val="Char"/>
    <w:uiPriority w:val="99"/>
    <w:semiHidden/>
    <w:unhideWhenUsed/>
    <w:rsid w:val="00201F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201FE2"/>
    <w:rPr>
      <w:kern w:val="2"/>
      <w:sz w:val="18"/>
      <w:szCs w:val="18"/>
    </w:rPr>
  </w:style>
  <w:style w:type="paragraph" w:styleId="a8">
    <w:name w:val="footer"/>
    <w:basedOn w:val="a"/>
    <w:link w:val="Char0"/>
    <w:uiPriority w:val="99"/>
    <w:semiHidden/>
    <w:unhideWhenUsed/>
    <w:rsid w:val="00201FE2"/>
    <w:pPr>
      <w:tabs>
        <w:tab w:val="center" w:pos="4153"/>
        <w:tab w:val="right" w:pos="8306"/>
      </w:tabs>
      <w:snapToGrid w:val="0"/>
      <w:jc w:val="left"/>
    </w:pPr>
    <w:rPr>
      <w:sz w:val="18"/>
      <w:szCs w:val="18"/>
    </w:rPr>
  </w:style>
  <w:style w:type="character" w:customStyle="1" w:styleId="Char0">
    <w:name w:val="页脚 Char"/>
    <w:basedOn w:val="a0"/>
    <w:link w:val="a8"/>
    <w:uiPriority w:val="99"/>
    <w:semiHidden/>
    <w:rsid w:val="00201FE2"/>
    <w:rPr>
      <w:kern w:val="2"/>
      <w:sz w:val="18"/>
      <w:szCs w:val="18"/>
    </w:rPr>
  </w:style>
</w:styles>
</file>

<file path=word/webSettings.xml><?xml version="1.0" encoding="utf-8"?>
<w:webSettings xmlns:r="http://schemas.openxmlformats.org/officeDocument/2006/relationships" xmlns:w="http://schemas.openxmlformats.org/wordprocessingml/2006/main">
  <w:divs>
    <w:div w:id="120148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angyuchuan@126.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187</Words>
  <Characters>1069</Characters>
  <Application>Microsoft Office Word</Application>
  <DocSecurity>0</DocSecurity>
  <Lines>8</Lines>
  <Paragraphs>2</Paragraphs>
  <ScaleCrop>false</ScaleCrop>
  <Company/>
  <LinksUpToDate>false</LinksUpToDate>
  <CharactersWithSpaces>1254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sqxy</dc:creator>
  <cp:lastModifiedBy>sqxy</cp:lastModifiedBy>
  <cp:revision>3</cp:revision>
  <dcterms:created xsi:type="dcterms:W3CDTF">2018-11-27T07:13:00Z</dcterms:created>
  <dcterms:modified xsi:type="dcterms:W3CDTF">2018-12-04T01:31:00Z</dcterms:modified>
</cp:coreProperties>
</file>